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23" w:rsidRDefault="00540323" w:rsidP="005403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343"/>
          <w:sz w:val="18"/>
          <w:szCs w:val="18"/>
        </w:rPr>
      </w:pPr>
    </w:p>
    <w:p w:rsidR="00540323" w:rsidRDefault="00540323" w:rsidP="005403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343"/>
          <w:sz w:val="18"/>
          <w:szCs w:val="18"/>
        </w:rPr>
      </w:pPr>
    </w:p>
    <w:p w:rsidR="00540323" w:rsidRPr="00540323" w:rsidRDefault="00540323" w:rsidP="005403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Founded in 1967, Oriflame is a beauty company selling direct in more than 60 countries. Its wide portfolio of Swedish, nature-inspired, innovative beauty products is marketed through approximately 3 million independent Oriflame Consultants, generating annual sales of around €1.3 billion.</w:t>
      </w:r>
    </w:p>
    <w:p w:rsidR="00540323" w:rsidRPr="00540323" w:rsidRDefault="00540323" w:rsidP="005403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Respect for people and nature underlies </w:t>
      </w:r>
      <w:proofErr w:type="spellStart"/>
      <w:r w:rsidRPr="00540323">
        <w:rPr>
          <w:rFonts w:ascii="Arial" w:eastAsia="Times New Roman" w:hAnsi="Arial" w:cs="Arial"/>
          <w:color w:val="444343"/>
          <w:sz w:val="18"/>
          <w:szCs w:val="18"/>
        </w:rPr>
        <w:t>Oriflame’s</w:t>
      </w:r>
      <w:proofErr w:type="spellEnd"/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 operating principles and is reflected in its social and environmental policies. Oriflame supports numerous charities worldwide and is a Co-founder of the World Childhood Foundation. Oriflame is a Swiss company group listed on the </w:t>
      </w:r>
      <w:proofErr w:type="spellStart"/>
      <w:r w:rsidRPr="00540323">
        <w:rPr>
          <w:rFonts w:ascii="Arial" w:eastAsia="Times New Roman" w:hAnsi="Arial" w:cs="Arial"/>
          <w:color w:val="444343"/>
          <w:sz w:val="18"/>
          <w:szCs w:val="18"/>
        </w:rPr>
        <w:t>Nasdaq</w:t>
      </w:r>
      <w:proofErr w:type="spellEnd"/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 Stockholm Exchange. </w:t>
      </w:r>
    </w:p>
    <w:p w:rsidR="00540323" w:rsidRPr="00540323" w:rsidRDefault="00540323" w:rsidP="0054032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636363"/>
          <w:sz w:val="36"/>
          <w:szCs w:val="36"/>
        </w:rPr>
      </w:pPr>
      <w:r w:rsidRPr="00540323">
        <w:rPr>
          <w:rFonts w:ascii="Arial" w:eastAsia="Times New Roman" w:hAnsi="Arial" w:cs="Arial"/>
          <w:color w:val="636363"/>
          <w:sz w:val="36"/>
          <w:szCs w:val="36"/>
        </w:rPr>
        <w:t>Brief facts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Around 1.3 billion Euros in annual sales 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More than 3 million Consultants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Approximately 7,000 employees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A product range of approximately 1,000 products.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Co-founder of World Childhood Foundation. 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Global R&amp;D </w:t>
      </w:r>
      <w:proofErr w:type="spellStart"/>
      <w:r w:rsidRPr="00540323">
        <w:rPr>
          <w:rFonts w:ascii="Arial" w:eastAsia="Times New Roman" w:hAnsi="Arial" w:cs="Arial"/>
          <w:color w:val="444343"/>
          <w:sz w:val="18"/>
          <w:szCs w:val="18"/>
        </w:rPr>
        <w:t>centre</w:t>
      </w:r>
      <w:proofErr w:type="spellEnd"/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 with more than 100 scientists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Production units in Poland, China, Russia and India</w:t>
      </w:r>
    </w:p>
    <w:p w:rsidR="00540323" w:rsidRP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Listed on the Stockholm </w:t>
      </w:r>
      <w:proofErr w:type="spellStart"/>
      <w:r w:rsidRPr="00540323">
        <w:rPr>
          <w:rFonts w:ascii="Arial" w:eastAsia="Times New Roman" w:hAnsi="Arial" w:cs="Arial"/>
          <w:color w:val="444343"/>
          <w:sz w:val="18"/>
          <w:szCs w:val="18"/>
        </w:rPr>
        <w:t>Nasdaq</w:t>
      </w:r>
      <w:proofErr w:type="spellEnd"/>
      <w:r w:rsidRPr="00540323">
        <w:rPr>
          <w:rFonts w:ascii="Arial" w:eastAsia="Times New Roman" w:hAnsi="Arial" w:cs="Arial"/>
          <w:color w:val="444343"/>
          <w:sz w:val="18"/>
          <w:szCs w:val="18"/>
        </w:rPr>
        <w:t xml:space="preserve"> Exchange</w:t>
      </w:r>
    </w:p>
    <w:p w:rsidR="00540323" w:rsidRDefault="00540323" w:rsidP="00540323">
      <w:pPr>
        <w:numPr>
          <w:ilvl w:val="0"/>
          <w:numId w:val="1"/>
        </w:numPr>
        <w:shd w:val="clear" w:color="auto" w:fill="FFFFFF"/>
        <w:spacing w:before="100" w:beforeAutospacing="1" w:after="30" w:line="240" w:lineRule="auto"/>
        <w:ind w:left="150" w:right="360"/>
        <w:rPr>
          <w:rFonts w:ascii="Arial" w:eastAsia="Times New Roman" w:hAnsi="Arial" w:cs="Arial"/>
          <w:color w:val="444343"/>
          <w:sz w:val="18"/>
          <w:szCs w:val="18"/>
        </w:rPr>
      </w:pPr>
      <w:r w:rsidRPr="00540323">
        <w:rPr>
          <w:rFonts w:ascii="Arial" w:eastAsia="Times New Roman" w:hAnsi="Arial" w:cs="Arial"/>
          <w:color w:val="444343"/>
          <w:sz w:val="18"/>
          <w:szCs w:val="18"/>
        </w:rPr>
        <w:t>Operations in more than 60 countries of which 12 are operated by franchisees</w:t>
      </w:r>
    </w:p>
    <w:p w:rsidR="00540323" w:rsidRPr="00540323" w:rsidRDefault="00540323" w:rsidP="00540323">
      <w:pPr>
        <w:shd w:val="clear" w:color="auto" w:fill="FFFFFF"/>
        <w:spacing w:before="100" w:beforeAutospacing="1" w:after="30" w:line="240" w:lineRule="auto"/>
        <w:ind w:right="360"/>
        <w:rPr>
          <w:rFonts w:ascii="Arial" w:eastAsia="Times New Roman" w:hAnsi="Arial" w:cs="Arial"/>
          <w:color w:val="444343"/>
          <w:sz w:val="18"/>
          <w:szCs w:val="18"/>
        </w:rPr>
      </w:pPr>
      <w:bookmarkStart w:id="0" w:name="_GoBack"/>
      <w:bookmarkEnd w:id="0"/>
    </w:p>
    <w:p w:rsidR="00C54B5A" w:rsidRDefault="00C54B5A"/>
    <w:sectPr w:rsidR="00C5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F75C0"/>
    <w:multiLevelType w:val="multilevel"/>
    <w:tmpl w:val="1BD0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23"/>
    <w:rsid w:val="00540323"/>
    <w:rsid w:val="00C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40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03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4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40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03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4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2016-09-21T10:48:00Z</dcterms:created>
  <dcterms:modified xsi:type="dcterms:W3CDTF">2016-09-21T10:49:00Z</dcterms:modified>
</cp:coreProperties>
</file>